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3B" w:rsidRPr="00B81C3B" w:rsidRDefault="00B81C3B" w:rsidP="005D6A65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81C3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«Учимся играть дома в сюжетно-ролевые игры»</w:t>
      </w:r>
    </w:p>
    <w:p w:rsidR="00B81C3B" w:rsidRPr="00B81C3B" w:rsidRDefault="00B81C3B" w:rsidP="005D6A65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81C3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Какие сюжетно-ролевые игры можно</w:t>
      </w:r>
    </w:p>
    <w:p w:rsidR="00B81C3B" w:rsidRPr="005D6A65" w:rsidRDefault="00B81C3B" w:rsidP="005D6A65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81C3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организовать дома?</w:t>
      </w:r>
    </w:p>
    <w:p w:rsidR="00B81C3B" w:rsidRPr="00B81C3B" w:rsidRDefault="00B81C3B" w:rsidP="005D6A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>От фантазии, творческого потенциала родителей будет зависеть разнообразие игр в семье: кто-то с увлечением займется строительством космического корабля, кто-то</w:t>
      </w:r>
      <w:r w:rsidR="005D6A65">
        <w:rPr>
          <w:color w:val="111111"/>
          <w:sz w:val="27"/>
          <w:szCs w:val="27"/>
        </w:rPr>
        <w:t xml:space="preserve"> </w:t>
      </w:r>
      <w:r w:rsidRPr="00B81C3B">
        <w:rPr>
          <w:color w:val="111111"/>
          <w:sz w:val="27"/>
          <w:szCs w:val="27"/>
        </w:rPr>
        <w:t>станет доктором и примется лечить игрушки, а кто-то поиграет с ребенком в магазин, в библиотеку. Таким образом, родители познакомят детей с миром ситуаций, встречающихся в повседневной жизни, разовьют воображение ребенка, а также у детей появится возможность примерить на себя роль взрослого.</w:t>
      </w:r>
    </w:p>
    <w:p w:rsidR="00B81C3B" w:rsidRPr="00B81C3B" w:rsidRDefault="00B81C3B" w:rsidP="00B81C3B">
      <w:pPr>
        <w:pStyle w:val="3"/>
        <w:shd w:val="clear" w:color="auto" w:fill="FFFFFF"/>
        <w:spacing w:before="150" w:beforeAutospacing="0" w:after="150" w:afterAutospacing="0" w:line="288" w:lineRule="atLeast"/>
        <w:rPr>
          <w:b w:val="0"/>
          <w:bCs w:val="0"/>
          <w:color w:val="000000" w:themeColor="text1"/>
          <w:sz w:val="32"/>
          <w:szCs w:val="32"/>
        </w:rPr>
      </w:pPr>
      <w:r w:rsidRPr="00B81C3B">
        <w:rPr>
          <w:b w:val="0"/>
          <w:bCs w:val="0"/>
          <w:color w:val="000000" w:themeColor="text1"/>
          <w:sz w:val="32"/>
          <w:szCs w:val="32"/>
        </w:rPr>
        <w:t>Сколько времени нужно уделять игре?</w:t>
      </w:r>
    </w:p>
    <w:p w:rsidR="00B81C3B" w:rsidRPr="00B81C3B" w:rsidRDefault="00B81C3B" w:rsidP="00B81C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 xml:space="preserve">Каждый ребенок индивидуален, поэтому временных ограничителей для проведения игры нет. Как правило, любой родитель способен понять, в какой момент ребенку </w:t>
      </w:r>
      <w:proofErr w:type="gramStart"/>
      <w:r w:rsidRPr="00B81C3B">
        <w:rPr>
          <w:color w:val="111111"/>
          <w:sz w:val="27"/>
          <w:szCs w:val="27"/>
        </w:rPr>
        <w:t>наскучила игра и тогда нет</w:t>
      </w:r>
      <w:proofErr w:type="gramEnd"/>
      <w:r w:rsidRPr="00B81C3B">
        <w:rPr>
          <w:color w:val="111111"/>
          <w:sz w:val="27"/>
          <w:szCs w:val="27"/>
        </w:rPr>
        <w:t xml:space="preserve"> смысла продолжать ее дальше.</w:t>
      </w:r>
    </w:p>
    <w:p w:rsidR="00B81C3B" w:rsidRPr="00B81C3B" w:rsidRDefault="00B81C3B" w:rsidP="00B81C3B">
      <w:pPr>
        <w:pStyle w:val="3"/>
        <w:shd w:val="clear" w:color="auto" w:fill="FFFFFF"/>
        <w:spacing w:before="150" w:beforeAutospacing="0" w:after="150" w:afterAutospacing="0" w:line="288" w:lineRule="atLeast"/>
        <w:rPr>
          <w:b w:val="0"/>
          <w:bCs w:val="0"/>
          <w:color w:val="000000" w:themeColor="text1"/>
          <w:sz w:val="32"/>
          <w:szCs w:val="32"/>
        </w:rPr>
      </w:pPr>
      <w:r w:rsidRPr="00B81C3B">
        <w:rPr>
          <w:b w:val="0"/>
          <w:bCs w:val="0"/>
          <w:color w:val="000000" w:themeColor="text1"/>
          <w:sz w:val="32"/>
          <w:szCs w:val="32"/>
        </w:rPr>
        <w:t>Роль родителей в игре</w:t>
      </w:r>
    </w:p>
    <w:p w:rsidR="00B81C3B" w:rsidRPr="00B81C3B" w:rsidRDefault="00B81C3B" w:rsidP="00B81C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>Самое очевидное влияние взрослого на сюжетно-ролевую игру это ее зарождение, когда родитель имеет возможность показать, как и во что можно играть. Учитывая то, что ребенок склонен к подражанию, то давая направление сюжетно-ролевой игре, взрослый получает в руки мощный инструмент влияния на будущие наклонности ребенка, таким образом, его воспитывая.</w:t>
      </w:r>
    </w:p>
    <w:p w:rsidR="00B81C3B" w:rsidRPr="00B81C3B" w:rsidRDefault="00B81C3B" w:rsidP="00B81C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>Родителям стоит запомнить три правила, действующие при организации игр:</w:t>
      </w:r>
    </w:p>
    <w:p w:rsidR="00B81C3B" w:rsidRPr="00B81C3B" w:rsidRDefault="00B81C3B" w:rsidP="00B81C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>1. Игра не должна строиться на принуждении.</w:t>
      </w:r>
    </w:p>
    <w:p w:rsidR="00B81C3B" w:rsidRPr="00B81C3B" w:rsidRDefault="00B81C3B" w:rsidP="00B81C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>2. Игра - творческий процесс, не надо загонять ребенка в жесткие рамки.</w:t>
      </w:r>
    </w:p>
    <w:p w:rsidR="00B81C3B" w:rsidRPr="00B81C3B" w:rsidRDefault="00B81C3B" w:rsidP="00B81C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>3. Старайтесь, чтобы игра имела развитие. Умение начать игру также важно, как и умение прекратить, или перевести ее в другое русло.</w:t>
      </w:r>
    </w:p>
    <w:p w:rsidR="00B81C3B" w:rsidRPr="00B81C3B" w:rsidRDefault="00B81C3B" w:rsidP="00B81C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 xml:space="preserve">Если вы замечаете, что ребенок уже несколько недель играет в одну и ту же ролевую игру, например, в магазин, при этом игра не имеет развития, и он прокручивает одни и те же сюжеты - пора вмешиваться. Для начала необходимо помочь развить игру, изменить игровую ситуацию, добавить, например, новых героев. Можно стать директором магазина, и объявить о том, что в магазине открывается новый отдел, в котором будут продаваться свежие хлебобулочные изделия. Предложите ребенку начать выпекать хлеб, булочки, пирожные. Так вы </w:t>
      </w:r>
      <w:proofErr w:type="spellStart"/>
      <w:r w:rsidRPr="00B81C3B">
        <w:rPr>
          <w:color w:val="111111"/>
          <w:sz w:val="27"/>
          <w:szCs w:val="27"/>
        </w:rPr>
        <w:t>вовлечте</w:t>
      </w:r>
      <w:proofErr w:type="spellEnd"/>
      <w:r w:rsidRPr="00B81C3B">
        <w:rPr>
          <w:color w:val="111111"/>
          <w:sz w:val="27"/>
          <w:szCs w:val="27"/>
        </w:rPr>
        <w:t xml:space="preserve"> ребенка в другую ситуацию. Постоянное присутствие взрослого, когда ребенок охотится за пиратами вовсе не обязательно. Ребенок должен учиться развивать свою фантазию и логическое мышление самостоятельно. Взрослый – это наблюдатель, который способен изменить или исправить ситуацию. </w:t>
      </w:r>
    </w:p>
    <w:p w:rsidR="00B81C3B" w:rsidRPr="00B81C3B" w:rsidRDefault="00B81C3B" w:rsidP="00B81C3B">
      <w:pPr>
        <w:pStyle w:val="3"/>
        <w:shd w:val="clear" w:color="auto" w:fill="FFFFFF"/>
        <w:spacing w:before="150" w:beforeAutospacing="0" w:after="150" w:afterAutospacing="0" w:line="288" w:lineRule="atLeast"/>
        <w:rPr>
          <w:b w:val="0"/>
          <w:color w:val="111111"/>
        </w:rPr>
      </w:pPr>
      <w:r w:rsidRPr="00B81C3B">
        <w:rPr>
          <w:b w:val="0"/>
          <w:color w:val="111111"/>
        </w:rPr>
        <w:lastRenderedPageBreak/>
        <w:t xml:space="preserve">Взрослый – это могущественный, но второстепенный герой ролевых игр по сравнению с ребенком, который непременно - главный герой. Разумно вмешаться взрослому, когда игра приобретает жестокий сюжет, герои превращаются в злодеев. При этом не спешите остановить игру, а лучше вспомните, насколько хорошо вы объяснили своему чаду понятия добра и зла, хорошего и плохого? </w:t>
      </w:r>
    </w:p>
    <w:p w:rsidR="00B81C3B" w:rsidRPr="00B81C3B" w:rsidRDefault="00B81C3B" w:rsidP="00B81C3B">
      <w:pPr>
        <w:pStyle w:val="3"/>
        <w:shd w:val="clear" w:color="auto" w:fill="FFFFFF"/>
        <w:spacing w:before="150" w:beforeAutospacing="0" w:after="150" w:afterAutospacing="0" w:line="288" w:lineRule="atLeast"/>
        <w:rPr>
          <w:b w:val="0"/>
          <w:bCs w:val="0"/>
          <w:color w:val="F43DC3"/>
          <w:sz w:val="32"/>
          <w:szCs w:val="32"/>
        </w:rPr>
      </w:pPr>
      <w:r w:rsidRPr="00B81C3B">
        <w:rPr>
          <w:b w:val="0"/>
          <w:bCs w:val="0"/>
          <w:color w:val="F43DC3"/>
          <w:sz w:val="32"/>
          <w:szCs w:val="32"/>
        </w:rPr>
        <w:t>Роль сюжетно-ролевой игры в жизни дошкольника</w:t>
      </w:r>
    </w:p>
    <w:p w:rsidR="00B81C3B" w:rsidRPr="00B81C3B" w:rsidRDefault="00B81C3B" w:rsidP="00FC01C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 xml:space="preserve">Сюжетно-ролевые игры играют немаловажную роль в развитии ребенка. В таких играх существуют определенные правила, которые воспитывают у детей умение контролировать свое поведение, что способствует формированию характера. </w:t>
      </w:r>
      <w:proofErr w:type="gramStart"/>
      <w:r w:rsidRPr="00B81C3B">
        <w:rPr>
          <w:color w:val="111111"/>
          <w:sz w:val="27"/>
          <w:szCs w:val="27"/>
        </w:rPr>
        <w:t>Наиболее часто дети берут за основу профессиональную деятельность (доктор, летчик, продавец, учитель, семейную жизнь, сказочные сюжеты (кукольный театр).</w:t>
      </w:r>
      <w:proofErr w:type="gramEnd"/>
      <w:r w:rsidRPr="00B81C3B">
        <w:rPr>
          <w:color w:val="111111"/>
          <w:sz w:val="27"/>
          <w:szCs w:val="27"/>
        </w:rPr>
        <w:t xml:space="preserve"> Во время игры дети учатся соблюдать оговоренные правила и достигать компромиссов. </w:t>
      </w:r>
    </w:p>
    <w:p w:rsidR="00B81C3B" w:rsidRPr="00B81C3B" w:rsidRDefault="00B81C3B" w:rsidP="00FC01C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>Сюжетно-ролевые игры развивают фантазию ребенка, учат смотреть на ситуацию с разных сторон. Понаблюдав за тем, как дети играют в семью, вы и сами можете узнать много нового. В игре воспроизводится действительность, несколько искаженная, но все же. И если Ваш ребенок, играя роль мамы, бегает по дому и вечно куда-то опаздывает, а играя роль папы – чаще всего лежит на диване и смотрит телевизор, есть повод задуматься. Детские ролевые игры могут быть организованы для единственного участника – ребенка, с интересующим его (в соответствии с возрастом и полом) дополнением.</w:t>
      </w:r>
    </w:p>
    <w:p w:rsidR="00B81C3B" w:rsidRPr="00B81C3B" w:rsidRDefault="00B81C3B" w:rsidP="00FC01C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proofErr w:type="gramStart"/>
      <w:r w:rsidRPr="00B81C3B">
        <w:rPr>
          <w:color w:val="111111"/>
          <w:sz w:val="27"/>
          <w:szCs w:val="27"/>
        </w:rPr>
        <w:t>Сюжетно ролевые игры для девочек направлены, исходя из их природного предназначения, на их инстинктивное предназначение – игра в дочки-матери и т. п. Далее ролевые игры подчиняются их увлечениям («Парикмахерская», «Супермаркет», «Кухня», настроению, предпочтениям или увлечениям («Рус</w:t>
      </w:r>
      <w:r w:rsidR="00C41212">
        <w:rPr>
          <w:color w:val="111111"/>
          <w:sz w:val="27"/>
          <w:szCs w:val="27"/>
        </w:rPr>
        <w:t>алочка», Дом</w:t>
      </w:r>
      <w:r w:rsidRPr="00B81C3B">
        <w:rPr>
          <w:color w:val="111111"/>
          <w:sz w:val="27"/>
          <w:szCs w:val="27"/>
        </w:rPr>
        <w:t>», «Ветлечебница» и пр.).</w:t>
      </w:r>
      <w:proofErr w:type="gramEnd"/>
    </w:p>
    <w:p w:rsidR="00B81C3B" w:rsidRPr="00B81C3B" w:rsidRDefault="00B81C3B" w:rsidP="00FC01C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B81C3B">
        <w:rPr>
          <w:color w:val="111111"/>
          <w:sz w:val="27"/>
          <w:szCs w:val="27"/>
        </w:rPr>
        <w:t xml:space="preserve">Купить сюжетно ролевую игру для мальчика, означает осчастливить его на достаточно длительный промежуток времени игровым набором, также в соответствии с его увлечениями </w:t>
      </w:r>
      <w:proofErr w:type="gramStart"/>
      <w:r w:rsidRPr="00B81C3B">
        <w:rPr>
          <w:color w:val="111111"/>
          <w:sz w:val="27"/>
          <w:szCs w:val="27"/>
        </w:rPr>
        <w:t>–«</w:t>
      </w:r>
      <w:proofErr w:type="gramEnd"/>
      <w:r w:rsidRPr="00B81C3B">
        <w:rPr>
          <w:color w:val="111111"/>
          <w:sz w:val="27"/>
          <w:szCs w:val="27"/>
        </w:rPr>
        <w:t xml:space="preserve">Парковка», «Гонки», «Трек» и т. д. Не стоит думать, что игра в одиночестве (в окружении игрушечных героев, игровых наборов и атрибутов) является поводом подозревать ребенка в неуверенности или замкнутости. Таким образом, ребенок моделирует свой мир, определенные ситуации, прожив, проиграв которые он становится более уверенным и твердым в реальных жизненных ситуациях. И, естественно, великолепной терапией от детских страхов и неуверенности являются сюжетно-ролевые игры в детском саду (в любой детской компании под руководством взрослого опытного руководителя). Недаром в современных детских дошкольных учреждениях приветствуются и одобряются именно ролевые игры с участием воспитанников, с активным вовлечением в действие разновозрастных детей и взрослых. Немаловажное значение имеют и детские костюмы для ролевых игр. Ребенок, </w:t>
      </w:r>
      <w:proofErr w:type="gramStart"/>
      <w:r w:rsidRPr="00B81C3B">
        <w:rPr>
          <w:color w:val="111111"/>
          <w:sz w:val="27"/>
          <w:szCs w:val="27"/>
        </w:rPr>
        <w:t>имея соответствующее облачение лучше понимает</w:t>
      </w:r>
      <w:proofErr w:type="gramEnd"/>
      <w:r w:rsidRPr="00B81C3B">
        <w:rPr>
          <w:color w:val="111111"/>
          <w:sz w:val="27"/>
          <w:szCs w:val="27"/>
        </w:rPr>
        <w:t xml:space="preserve">, осваивает </w:t>
      </w:r>
      <w:r w:rsidRPr="00B81C3B">
        <w:rPr>
          <w:color w:val="111111"/>
          <w:sz w:val="27"/>
          <w:szCs w:val="27"/>
        </w:rPr>
        <w:lastRenderedPageBreak/>
        <w:t>и воплощает доверенный ему образ. Именно благодаря детским костюмам для ролевых игр, которые являются для малыша определенной страховкой и поддержкой («Даже если забуду слова, все равно все поймут, кто я такой») у ребенка получаются яркие и уверенные игровые образы. Приведем пример некоторых сюжетно-ролевых игр, в которые ребенок может поиграть дома со взрослыми или с игрушками (куклами, плюшевыми игрушками</w:t>
      </w:r>
      <w:proofErr w:type="gramStart"/>
      <w:r w:rsidRPr="00B81C3B">
        <w:rPr>
          <w:color w:val="111111"/>
          <w:sz w:val="27"/>
          <w:szCs w:val="27"/>
        </w:rPr>
        <w:t xml:space="preserve"> )</w:t>
      </w:r>
      <w:proofErr w:type="gramEnd"/>
      <w:r w:rsidRPr="00B81C3B">
        <w:rPr>
          <w:color w:val="111111"/>
          <w:sz w:val="27"/>
          <w:szCs w:val="27"/>
        </w:rPr>
        <w:t>.</w:t>
      </w:r>
    </w:p>
    <w:sectPr w:rsidR="00B81C3B" w:rsidRPr="00B81C3B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2577"/>
    <w:multiLevelType w:val="multilevel"/>
    <w:tmpl w:val="E62A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D551F"/>
    <w:multiLevelType w:val="hybridMultilevel"/>
    <w:tmpl w:val="776A84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F0039C"/>
    <w:multiLevelType w:val="multilevel"/>
    <w:tmpl w:val="337E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25C97"/>
    <w:multiLevelType w:val="multilevel"/>
    <w:tmpl w:val="CE36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A4BBC"/>
    <w:multiLevelType w:val="multilevel"/>
    <w:tmpl w:val="58D4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11944"/>
    <w:multiLevelType w:val="multilevel"/>
    <w:tmpl w:val="D3B6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3EFA"/>
    <w:multiLevelType w:val="hybridMultilevel"/>
    <w:tmpl w:val="5BF0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83449"/>
    <w:multiLevelType w:val="hybridMultilevel"/>
    <w:tmpl w:val="7B643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1115D"/>
    <w:multiLevelType w:val="hybridMultilevel"/>
    <w:tmpl w:val="B8BC74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C3B"/>
    <w:rsid w:val="00032DDB"/>
    <w:rsid w:val="00360076"/>
    <w:rsid w:val="003C3354"/>
    <w:rsid w:val="005723BB"/>
    <w:rsid w:val="005D6A65"/>
    <w:rsid w:val="0072391F"/>
    <w:rsid w:val="00B81C3B"/>
    <w:rsid w:val="00C41212"/>
    <w:rsid w:val="00FC01C9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3">
    <w:name w:val="heading 3"/>
    <w:basedOn w:val="a"/>
    <w:link w:val="30"/>
    <w:uiPriority w:val="9"/>
    <w:qFormat/>
    <w:rsid w:val="00B81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8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81C3B"/>
  </w:style>
  <w:style w:type="character" w:customStyle="1" w:styleId="c1">
    <w:name w:val="c1"/>
    <w:basedOn w:val="a0"/>
    <w:rsid w:val="00B81C3B"/>
  </w:style>
  <w:style w:type="character" w:customStyle="1" w:styleId="c7">
    <w:name w:val="c7"/>
    <w:basedOn w:val="a0"/>
    <w:rsid w:val="00B81C3B"/>
  </w:style>
  <w:style w:type="character" w:customStyle="1" w:styleId="c2">
    <w:name w:val="c2"/>
    <w:basedOn w:val="a0"/>
    <w:rsid w:val="00B81C3B"/>
  </w:style>
  <w:style w:type="paragraph" w:customStyle="1" w:styleId="c14">
    <w:name w:val="c14"/>
    <w:basedOn w:val="a"/>
    <w:rsid w:val="00B8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C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6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7</cp:revision>
  <dcterms:created xsi:type="dcterms:W3CDTF">2022-04-09T10:39:00Z</dcterms:created>
  <dcterms:modified xsi:type="dcterms:W3CDTF">2022-04-10T17:06:00Z</dcterms:modified>
</cp:coreProperties>
</file>